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80B" w:rsidRDefault="00887825" w:rsidP="00887825">
      <w:pPr>
        <w:jc w:val="center"/>
      </w:pPr>
      <w:r>
        <w:t>PARROCCHETTO TURCHESE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9349"/>
      </w:tblGrid>
      <w:tr w:rsidR="00887825" w:rsidRPr="00887825" w:rsidTr="00887825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887825" w:rsidRPr="00887825" w:rsidRDefault="00887825" w:rsidP="0088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887825" w:rsidRPr="00887825" w:rsidRDefault="00A23A4A" w:rsidP="008878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" w:history="1">
              <w:proofErr w:type="spellStart"/>
              <w:r w:rsidR="00887825" w:rsidRPr="008878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>Neophema</w:t>
              </w:r>
              <w:proofErr w:type="spellEnd"/>
              <w:r w:rsidR="00887825" w:rsidRPr="008878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 xml:space="preserve"> </w:t>
              </w:r>
              <w:proofErr w:type="spellStart"/>
              <w:r w:rsidR="00887825" w:rsidRPr="0088782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>pulchella</w:t>
              </w:r>
              <w:proofErr w:type="spellEnd"/>
            </w:hyperlink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(Shaw, 1792) – </w:t>
            </w:r>
            <w:proofErr w:type="spellStart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valid</w:t>
            </w:r>
            <w:proofErr w:type="spellEnd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– </w:t>
            </w:r>
            <w:proofErr w:type="spellStart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Turquoise</w:t>
            </w:r>
            <w:proofErr w:type="spellEnd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Parrot</w:t>
            </w:r>
            <w:proofErr w:type="spellEnd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, </w:t>
            </w:r>
            <w:proofErr w:type="spellStart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Turquoise</w:t>
            </w:r>
            <w:proofErr w:type="spellEnd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887825" w:rsidRPr="00887825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Parakeet</w:t>
            </w:r>
            <w:proofErr w:type="spellEnd"/>
          </w:p>
        </w:tc>
      </w:tr>
    </w:tbl>
    <w:p w:rsidR="00887825" w:rsidRDefault="00887825" w:rsidP="00887825"/>
    <w:p w:rsidR="00887825" w:rsidRDefault="00887825" w:rsidP="00887825">
      <w:r>
        <w:t xml:space="preserve">Questo piccolo e grazioso ( </w:t>
      </w:r>
      <w:r w:rsidRPr="00887825">
        <w:rPr>
          <w:i/>
        </w:rPr>
        <w:t xml:space="preserve">dal greco </w:t>
      </w:r>
      <w:proofErr w:type="spellStart"/>
      <w:r w:rsidRPr="00887825">
        <w:rPr>
          <w:i/>
        </w:rPr>
        <w:t>pulcher</w:t>
      </w:r>
      <w:proofErr w:type="spellEnd"/>
      <w:r w:rsidRPr="00887825">
        <w:rPr>
          <w:i/>
        </w:rPr>
        <w:t>, grazioso</w:t>
      </w:r>
      <w:r>
        <w:t>)</w:t>
      </w:r>
      <w:r w:rsidR="007757E7">
        <w:t xml:space="preserve"> parrocchetto australiano, vive prevalentemente in savane e zone semidesertiche nutrendosi di semi di piante selvatiche</w:t>
      </w:r>
      <w:r w:rsidR="004E1E9F">
        <w:t xml:space="preserve"> ed arbusti, chiamat</w:t>
      </w:r>
      <w:r w:rsidR="007757E7">
        <w:t xml:space="preserve">i anche “parrocchetti delle erbe”, i parrocchetti appartenenti al genere </w:t>
      </w:r>
      <w:proofErr w:type="spellStart"/>
      <w:r w:rsidR="007757E7" w:rsidRPr="007757E7">
        <w:rPr>
          <w:i/>
        </w:rPr>
        <w:t>Neophema</w:t>
      </w:r>
      <w:proofErr w:type="spellEnd"/>
      <w:r w:rsidR="007757E7">
        <w:rPr>
          <w:i/>
        </w:rPr>
        <w:t xml:space="preserve">, </w:t>
      </w:r>
      <w:r w:rsidR="007757E7" w:rsidRPr="007757E7">
        <w:t>amano</w:t>
      </w:r>
      <w:r w:rsidR="007757E7">
        <w:t xml:space="preserve"> ricercare il cibo a terra, trascorrendovi buona parte della giornata, si spostano in coppia o piccoli gruppi,</w:t>
      </w:r>
      <w:r w:rsidR="004E1E9F">
        <w:t xml:space="preserve"> spesso composti dai genitori e dai loro figli,</w:t>
      </w:r>
      <w:r w:rsidR="007757E7">
        <w:t xml:space="preserve"> in fase di riproduzione le coppie si iso</w:t>
      </w:r>
      <w:r w:rsidR="004E1E9F">
        <w:t>lano e occupano anfratti ed alberi cavi, le uova da 3 a 6 sono covate dalla femmina per circa 22 giorni, i piccoli sono accuditi da entrambi i genitori dimostrandosi entrambi molto premurosi.</w:t>
      </w:r>
    </w:p>
    <w:p w:rsidR="00CA14CE" w:rsidRDefault="00CA14CE" w:rsidP="00887825">
      <w:r>
        <w:rPr>
          <w:noProof/>
          <w:lang w:eastAsia="it-IT"/>
        </w:rPr>
        <w:drawing>
          <wp:inline distT="0" distB="0" distL="0" distR="0">
            <wp:extent cx="5486400" cy="3200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77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E9F" w:rsidRDefault="004E1E9F" w:rsidP="00887825">
      <w:r>
        <w:t>Il dimorfismo è molto evidente, la spallina rossa del maschio è inconfondibile, priva nella femmina, questa in generale presenta una colorazione più scialba, anche la caratteristica maschera turchese appare meno evidente ed estesa, come le parti giallo arancio del ventre.</w:t>
      </w:r>
    </w:p>
    <w:p w:rsidR="00E92D44" w:rsidRDefault="00E92D44" w:rsidP="00887825">
      <w:r>
        <w:t>Un tempo classificato in due sottospecie distinte è stato unificato in specie monotipica.</w:t>
      </w:r>
    </w:p>
    <w:p w:rsidR="00BD5D4A" w:rsidRDefault="00BD5D4A" w:rsidP="00887825">
      <w:r>
        <w:t>Abitando le zone</w:t>
      </w:r>
      <w:r w:rsidR="00413BE8">
        <w:t xml:space="preserve"> desertiche questo parrocchetto, ama luoghi asciutti e caldi, un contenitore con sabbia fine posto in pieno sole, sarà una sorta di “terme” dove amano distendersi ed allargando le ali e coda a ventaglio, trascorrono lunghi periodi crogiolandosi e facendo una sorta di ricarica naturale.</w:t>
      </w:r>
    </w:p>
    <w:p w:rsidR="00206500" w:rsidRDefault="00E92D44" w:rsidP="00887825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65450" cy="3489325"/>
            <wp:effectExtent l="0" t="0" r="63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6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7"/>
                    <a:stretch/>
                  </pic:blipFill>
                  <pic:spPr bwMode="auto">
                    <a:xfrm>
                      <a:off x="0" y="0"/>
                      <a:ext cx="2965450" cy="348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6500">
        <w:t xml:space="preserve">Molto attivo al mattino presto ed all’ imbrunire, spesso questi parrocchetti durante il giorno amano starsene fermi in zone ombreggiate, il loro carattere </w:t>
      </w:r>
      <w:r w:rsidR="00206500">
        <w:lastRenderedPageBreak/>
        <w:t>territoriale li rende litigiosi verso membri del loro genere, specialmente tra maschi possono essere davvero aggressivi.</w:t>
      </w:r>
      <w:r w:rsidR="00162F31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400000" cy="1800000"/>
            <wp:effectExtent l="0" t="0" r="63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8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F31"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16280" y="1082040"/>
            <wp:positionH relativeFrom="margin">
              <wp:align>right</wp:align>
            </wp:positionH>
            <wp:positionV relativeFrom="margin">
              <wp:align>top</wp:align>
            </wp:positionV>
            <wp:extent cx="3232785" cy="2662555"/>
            <wp:effectExtent l="0" t="0" r="5715" b="444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3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42" b="21102"/>
                    <a:stretch/>
                  </pic:blipFill>
                  <pic:spPr bwMode="auto">
                    <a:xfrm>
                      <a:off x="0" y="0"/>
                      <a:ext cx="3232785" cy="266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6500" w:rsidRDefault="00A23A4A" w:rsidP="00887825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2433345</wp:posOffset>
            </wp:positionH>
            <wp:positionV relativeFrom="margin">
              <wp:posOffset>2061616</wp:posOffset>
            </wp:positionV>
            <wp:extent cx="3492000" cy="4226251"/>
            <wp:effectExtent l="0" t="0" r="0" b="317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24_1326437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95" r="18006" b="981"/>
                    <a:stretch/>
                  </pic:blipFill>
                  <pic:spPr bwMode="auto">
                    <a:xfrm>
                      <a:off x="0" y="0"/>
                      <a:ext cx="3492000" cy="422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500">
        <w:t>Il periodo riproduttivo inizia presto, tra febbraio e marzo, ma spesso le uova risultano sterili, bisogna attendere la buona stagione perché siano in</w:t>
      </w:r>
      <w:r w:rsidR="00BD5D4A">
        <w:t xml:space="preserve"> completo</w:t>
      </w:r>
      <w:r w:rsidR="00206500">
        <w:t xml:space="preserve"> estro amoroso, un nido a cassetta orizzontale o verticale di 15 x 15 cm alto 30 è sufficiente allo scopo, sul fondo pochissimo materiale ed una legger</w:t>
      </w:r>
      <w:r w:rsidR="009F34F5">
        <w:t>a depressione che tenga raccolte</w:t>
      </w:r>
      <w:r w:rsidR="00206500">
        <w:t xml:space="preserve"> le uova. </w:t>
      </w:r>
    </w:p>
    <w:p w:rsidR="009F34F5" w:rsidRDefault="009F34F5" w:rsidP="00887825">
      <w:r>
        <w:t xml:space="preserve">In ambiente domestico si usa una miscela di semi piccoli, panico, miglio, scagliola lino e </w:t>
      </w:r>
      <w:proofErr w:type="spellStart"/>
      <w:r>
        <w:t>niger</w:t>
      </w:r>
      <w:proofErr w:type="spellEnd"/>
      <w:r>
        <w:t xml:space="preserve">, qualche seme di avena e canapa oltre ad un gran numero di erbe prative e fiori, qualche insetto per apportare proteine in fase di allevamento e verdure fresche completano la dieta, la frutta non è molto apprezzata, ma piccoli pezzetti di mela sono comunque graditi. </w:t>
      </w:r>
    </w:p>
    <w:p w:rsidR="009F34F5" w:rsidRDefault="009F34F5" w:rsidP="00887825">
      <w:r>
        <w:t>Una miscela di farine varie come mais, ceci, soia, riso, oltre a semolino e pane secco grattugiato, sono sufficienti ad asciugare dei piccoli semi precedente</w:t>
      </w:r>
      <w:r w:rsidR="0028410A">
        <w:t>mente ammollati,</w:t>
      </w:r>
      <w:r>
        <w:t xml:space="preserve"> in acqua e scolati, sono serviti su contenitori posti sul fondo della gabbia dove amano cibarsene.</w:t>
      </w:r>
    </w:p>
    <w:p w:rsidR="009F34F5" w:rsidRDefault="009F34F5" w:rsidP="00887825">
      <w:r>
        <w:t xml:space="preserve">Anche il mais immaturo e spighe ancora verdi di panico sono </w:t>
      </w:r>
      <w:r w:rsidR="0028410A">
        <w:t xml:space="preserve">mangiati con avidità, i giovani spesso quando escono dal nido volano in modo nervoso sbattendo violentemente contro la rete della voliera, per questo è bene mettere dei rami verdi per evitare che possano </w:t>
      </w:r>
      <w:r w:rsidR="00BD5D4A">
        <w:t xml:space="preserve">ferirsi o </w:t>
      </w:r>
      <w:r w:rsidR="0028410A">
        <w:t>anche morire.</w:t>
      </w:r>
    </w:p>
    <w:p w:rsidR="0028410A" w:rsidRDefault="0028410A" w:rsidP="00887825">
      <w:r>
        <w:t>Dopo la seconda covata consiglio di evitare una terza deposizione, il nido va rimesso solo quando la coppia entra di nuovo in fase riproduttiva.</w:t>
      </w:r>
    </w:p>
    <w:p w:rsidR="00BD5D4A" w:rsidRDefault="00BD5D4A" w:rsidP="00887825">
      <w:r>
        <w:t xml:space="preserve">Incluso in </w:t>
      </w:r>
      <w:proofErr w:type="spellStart"/>
      <w:r>
        <w:t>All</w:t>
      </w:r>
      <w:proofErr w:type="spellEnd"/>
      <w:r>
        <w:t xml:space="preserve">. B, ma elencato tra le specie di facile riproduzione, deve essere denunciato entro 10 giorni dalla nascita, esente dalla tenuta di registro e da denuncia dichiarativa informativa </w:t>
      </w:r>
      <w:proofErr w:type="gramStart"/>
      <w:r>
        <w:t>( Sct</w:t>
      </w:r>
      <w:proofErr w:type="gramEnd"/>
      <w:r>
        <w:t>2b) se nato in Italia e munito di anello inamovibile con diametro 3,8.</w:t>
      </w:r>
    </w:p>
    <w:p w:rsidR="004E1E9F" w:rsidRDefault="00BD5D4A" w:rsidP="00887825">
      <w:r>
        <w:lastRenderedPageBreak/>
        <w:t xml:space="preserve">Anche se lungo appena una ventina di cm, questo bellissimo parrocchetto </w:t>
      </w:r>
      <w:r w:rsidR="00413BE8">
        <w:t xml:space="preserve">dalla stupenda livrea e </w:t>
      </w:r>
      <w:r>
        <w:t>con u</w:t>
      </w:r>
      <w:r w:rsidR="004E1E9F">
        <w:t>n contrasto di colo</w:t>
      </w:r>
      <w:r>
        <w:t>ri veramente gradevole</w:t>
      </w:r>
      <w:r w:rsidR="004E1E9F">
        <w:t>, lo rende molto apprezzato in avicoltura, allevato da oltre u</w:t>
      </w:r>
      <w:r w:rsidR="00206500">
        <w:t>n</w:t>
      </w:r>
      <w:r w:rsidR="004E1E9F">
        <w:t xml:space="preserve"> secolo</w:t>
      </w:r>
      <w:r w:rsidR="00206500">
        <w:t>, ha dato origine a numerose mutazioni di colore.</w:t>
      </w:r>
    </w:p>
    <w:p w:rsidR="00EB3254" w:rsidRDefault="00413BE8" w:rsidP="00887825">
      <w:r>
        <w:t>Sicuramente adatto a chi vuole iniziare ad allevare, il turchese si dimostra resistente, gradevole e simpatico, facile a riprodurre, con voce dolce e trilli delicati, poco esigente in alimentazione e struttura di alloggio</w:t>
      </w:r>
      <w:r w:rsidR="00EB3254">
        <w:t>, necessita solo di uno spazio sufficiente a battere le ali ed un posto dove fare i bagni di sole, longevo se ben alimentato e lontano dall’ umidità.</w:t>
      </w:r>
    </w:p>
    <w:p w:rsidR="00EB3254" w:rsidRDefault="00EB3254" w:rsidP="00887825">
      <w:r w:rsidRPr="00EB3254">
        <w:rPr>
          <w:i/>
        </w:rPr>
        <w:t xml:space="preserve">Testo, foto e </w:t>
      </w:r>
      <w:proofErr w:type="gramStart"/>
      <w:r w:rsidRPr="00EB3254">
        <w:rPr>
          <w:i/>
        </w:rPr>
        <w:t>allevamento</w:t>
      </w:r>
      <w:r>
        <w:t xml:space="preserve">  Attilio</w:t>
      </w:r>
      <w:proofErr w:type="gramEnd"/>
      <w:r>
        <w:t xml:space="preserve"> Casagrande</w:t>
      </w:r>
    </w:p>
    <w:p w:rsidR="00EB3254" w:rsidRPr="00EB3254" w:rsidRDefault="00EB3254" w:rsidP="00887825">
      <w:pPr>
        <w:rPr>
          <w:i/>
        </w:rPr>
      </w:pPr>
      <w:proofErr w:type="spellStart"/>
      <w:proofErr w:type="gramStart"/>
      <w:r w:rsidRPr="00EB3254">
        <w:rPr>
          <w:i/>
        </w:rPr>
        <w:t>Sitografia</w:t>
      </w:r>
      <w:proofErr w:type="spellEnd"/>
      <w:r w:rsidRPr="00EB3254">
        <w:rPr>
          <w:i/>
        </w:rPr>
        <w:t xml:space="preserve"> </w:t>
      </w:r>
      <w:r>
        <w:rPr>
          <w:i/>
        </w:rPr>
        <w:t xml:space="preserve"> </w:t>
      </w:r>
      <w:r w:rsidRPr="00EB3254">
        <w:t>https://www.itis.gov/servlet/SingleRpt/SingleRpt</w:t>
      </w:r>
      <w:proofErr w:type="gramEnd"/>
    </w:p>
    <w:p w:rsidR="004E1E9F" w:rsidRPr="007757E7" w:rsidRDefault="00A23A4A" w:rsidP="00887825">
      <w:pPr>
        <w:rPr>
          <w:i/>
        </w:rPr>
      </w:pPr>
      <w:bookmarkStart w:id="0" w:name="_GoBack"/>
      <w:r>
        <w:rPr>
          <w:i/>
          <w:noProof/>
          <w:lang w:eastAsia="it-IT"/>
        </w:rPr>
        <w:drawing>
          <wp:inline distT="0" distB="0" distL="0" distR="0">
            <wp:extent cx="5837529" cy="286721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068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7" r="4611" b="10428"/>
                    <a:stretch/>
                  </pic:blipFill>
                  <pic:spPr bwMode="auto">
                    <a:xfrm>
                      <a:off x="0" y="0"/>
                      <a:ext cx="5838012" cy="28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1E9F" w:rsidRPr="007757E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25"/>
    <w:rsid w:val="0005380B"/>
    <w:rsid w:val="00162F31"/>
    <w:rsid w:val="00206500"/>
    <w:rsid w:val="0028410A"/>
    <w:rsid w:val="00413BE8"/>
    <w:rsid w:val="004E1E9F"/>
    <w:rsid w:val="007757E7"/>
    <w:rsid w:val="00887825"/>
    <w:rsid w:val="009F34F5"/>
    <w:rsid w:val="00A23A4A"/>
    <w:rsid w:val="00BD5D4A"/>
    <w:rsid w:val="00CA14CE"/>
    <w:rsid w:val="00E92D44"/>
    <w:rsid w:val="00EB3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ECE84-4A51-4C71-8AD4-924B7A39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0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www.itis.gov/servlet/SingleRpt/SingleRpt?search_topic=TSN&amp;search_value=177592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2019-05-23T17:34:00Z</dcterms:created>
  <dcterms:modified xsi:type="dcterms:W3CDTF">2019-05-24T18:41:00Z</dcterms:modified>
</cp:coreProperties>
</file>