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443" w:rsidRDefault="00505F4F" w:rsidP="00505F4F">
      <w:pPr>
        <w:jc w:val="center"/>
      </w:pPr>
      <w:r>
        <w:t>IL PARROCCHETTO MULTICOLORE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9349"/>
      </w:tblGrid>
      <w:tr w:rsidR="00505F4F" w:rsidRPr="00505F4F" w:rsidTr="00505F4F">
        <w:trPr>
          <w:tblCellSpacing w:w="0" w:type="dxa"/>
        </w:trPr>
        <w:tc>
          <w:tcPr>
            <w:tcW w:w="150" w:type="pct"/>
            <w:shd w:val="clear" w:color="auto" w:fill="FFFFFF"/>
            <w:vAlign w:val="center"/>
            <w:hideMark/>
          </w:tcPr>
          <w:p w:rsidR="00505F4F" w:rsidRPr="00505F4F" w:rsidRDefault="00505F4F" w:rsidP="00505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850" w:type="pct"/>
            <w:shd w:val="clear" w:color="auto" w:fill="FFFFFF"/>
            <w:vAlign w:val="center"/>
            <w:hideMark/>
          </w:tcPr>
          <w:p w:rsidR="00505F4F" w:rsidRPr="00505F4F" w:rsidRDefault="00505F4F" w:rsidP="00505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hyperlink r:id="rId4" w:history="1">
              <w:proofErr w:type="spellStart"/>
              <w:r w:rsidRPr="00505F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it-IT"/>
                </w:rPr>
                <w:t>Psephotus</w:t>
              </w:r>
              <w:proofErr w:type="spellEnd"/>
              <w:r w:rsidRPr="00505F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it-IT"/>
                </w:rPr>
                <w:t xml:space="preserve"> </w:t>
              </w:r>
              <w:proofErr w:type="spellStart"/>
              <w:r w:rsidRPr="00505F4F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it-IT"/>
                </w:rPr>
                <w:t>varius</w:t>
              </w:r>
              <w:proofErr w:type="spellEnd"/>
            </w:hyperlink>
            <w:r w:rsidRPr="00505F4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A. H. Clark, 1910 – </w:t>
            </w:r>
            <w:proofErr w:type="spellStart"/>
            <w:r w:rsidRPr="00505F4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valid</w:t>
            </w:r>
            <w:proofErr w:type="spellEnd"/>
            <w:r w:rsidRPr="00505F4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– </w:t>
            </w:r>
            <w:proofErr w:type="spellStart"/>
            <w:r w:rsidRPr="00505F4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Mulga</w:t>
            </w:r>
            <w:proofErr w:type="spellEnd"/>
            <w:r w:rsidRPr="00505F4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505F4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Parrot</w:t>
            </w:r>
            <w:proofErr w:type="spellEnd"/>
          </w:p>
        </w:tc>
      </w:tr>
    </w:tbl>
    <w:p w:rsidR="00505F4F" w:rsidRDefault="00505F4F" w:rsidP="00505F4F"/>
    <w:p w:rsidR="00505F4F" w:rsidRDefault="00505F4F" w:rsidP="00505F4F">
      <w:r>
        <w:t xml:space="preserve">Specie australiana, dalla livrea appariscente e diversificata nei sessi, </w:t>
      </w:r>
      <w:r w:rsidR="00BB15CD">
        <w:t xml:space="preserve">il maschio presenta una vistosa macchia gialla sulle copritrici alari e colorazione </w:t>
      </w:r>
      <w:proofErr w:type="gramStart"/>
      <w:r w:rsidR="00BB15CD">
        <w:t>verde  tendente</w:t>
      </w:r>
      <w:proofErr w:type="gramEnd"/>
      <w:r w:rsidR="00BB15CD">
        <w:t xml:space="preserve"> all’ azzurro, il groppone è molto vistoso con bande dai colori nero, azzurro, rosso e giallo, la femmina ha un colore più bruno e la macchia sulle copritrici rossa, </w:t>
      </w:r>
      <w:r>
        <w:t xml:space="preserve">chiamato anche parrocchetto dei </w:t>
      </w:r>
      <w:proofErr w:type="spellStart"/>
      <w:r>
        <w:t>mulga</w:t>
      </w:r>
      <w:proofErr w:type="spellEnd"/>
      <w:r>
        <w:t>, in natura si nutre di semi e infiores</w:t>
      </w:r>
      <w:r w:rsidR="00BB15CD">
        <w:t>c</w:t>
      </w:r>
      <w:r>
        <w:t xml:space="preserve">enze varie, </w:t>
      </w:r>
      <w:r w:rsidR="00BB15CD">
        <w:t>qualche insetto che trova sotto le cortecce degli alberi.</w:t>
      </w:r>
    </w:p>
    <w:p w:rsidR="0075541A" w:rsidRDefault="0075541A" w:rsidP="00505F4F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723900" y="2667000"/>
            <wp:positionH relativeFrom="margin">
              <wp:align>left</wp:align>
            </wp:positionH>
            <wp:positionV relativeFrom="margin">
              <wp:align>center</wp:align>
            </wp:positionV>
            <wp:extent cx="4392000" cy="3294221"/>
            <wp:effectExtent l="0" t="0" r="8890" b="190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228_1546198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329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41A" w:rsidRDefault="0075541A" w:rsidP="00505F4F"/>
    <w:p w:rsidR="00BB15CD" w:rsidRDefault="00BB15CD" w:rsidP="00505F4F">
      <w:r>
        <w:t xml:space="preserve">Come tutto il genere </w:t>
      </w:r>
      <w:proofErr w:type="spellStart"/>
      <w:r w:rsidRPr="00BB15CD">
        <w:rPr>
          <w:i/>
        </w:rPr>
        <w:t>Psephotus</w:t>
      </w:r>
      <w:proofErr w:type="spellEnd"/>
      <w:r>
        <w:t>, anche questi parrocchetti sono litigiosi verso i loro simili, ma sicuramente meno dei cugini groppone rosso, silenziosi e con trilli gradevoli, amano farsi i bagni di sole</w:t>
      </w:r>
      <w:r w:rsidR="00195CFD">
        <w:t>, con la luce solare i loro colori sembrano accendersi.</w:t>
      </w:r>
    </w:p>
    <w:p w:rsidR="00195CFD" w:rsidRDefault="00195CFD" w:rsidP="00505F4F">
      <w:r>
        <w:t>In ambiente domestico sono sufficienti voliere con dimensioni che possano soddisfare il volo, un nido profondo almeno 60 cm. e con entrata schermata magari da un pezzo di corteccia, la base di circa 20 cm quadrati, con fondo incavato ed una manciata di corteccia marcescente.</w:t>
      </w:r>
    </w:p>
    <w:p w:rsidR="0075541A" w:rsidRDefault="00195CFD" w:rsidP="00505F4F">
      <w:r>
        <w:t>Il periodo di nidificazione inizia presto, tra gennaio e febbraio, le uova sono covate dalla sola femmina per circa 22 giorni ed i piccoli sono accuditi amorevolmente da entrambi i genitori, appena involati i giovani, non di rado inizia la seconda covata.</w:t>
      </w:r>
    </w:p>
    <w:p w:rsidR="00195CFD" w:rsidRDefault="00CA2BE6" w:rsidP="00505F4F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484000" cy="2605406"/>
            <wp:effectExtent l="0" t="0" r="0" b="444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27_134548581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2" t="27061" r="17698" b="6576"/>
                    <a:stretch/>
                  </pic:blipFill>
                  <pic:spPr bwMode="auto">
                    <a:xfrm>
                      <a:off x="0" y="0"/>
                      <a:ext cx="2484000" cy="260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95CFD">
        <w:t>Il maschio continua per qu paio di settimane ad alimentare i novelli che una volta s</w:t>
      </w:r>
      <w:r w:rsidR="002E3B2E">
        <w:t>vezzati devono essere spostati.</w:t>
      </w:r>
    </w:p>
    <w:p w:rsidR="002E3B2E" w:rsidRDefault="00CA2BE6" w:rsidP="00505F4F"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104000" cy="5472586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514_170455771_BURST000_COVER_T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0" cy="5472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B2E">
        <w:t xml:space="preserve">Una miscela per piccoli parrocchetti con poco girasole per evitare che ingrassino troppo, mela e verdure varie sono la dieta ideale, poco pastoncino che deve essere proteico, ma privo o quasi di grassi, amano moltissimo le erbe prative ed i loro semi immaturi, fiori di robinia e </w:t>
      </w:r>
      <w:proofErr w:type="spellStart"/>
      <w:r w:rsidR="002E3B2E">
        <w:t>tarasacco</w:t>
      </w:r>
      <w:proofErr w:type="spellEnd"/>
      <w:r w:rsidR="002E3B2E">
        <w:t xml:space="preserve">, in fase di allevamento gradiscono in </w:t>
      </w:r>
      <w:proofErr w:type="gramStart"/>
      <w:r w:rsidR="002E3B2E">
        <w:t>aggiunta  un</w:t>
      </w:r>
      <w:proofErr w:type="gramEnd"/>
      <w:r w:rsidR="002E3B2E">
        <w:t xml:space="preserve"> pastoncino per insettivori in proporzione del 10 %.</w:t>
      </w:r>
    </w:p>
    <w:p w:rsidR="002E3B2E" w:rsidRDefault="002E3B2E" w:rsidP="00505F4F">
      <w:r>
        <w:t>La loro indole curiosa e confidente li porta ad avvicinarsi senza paura alle offerte di cibo, tanto che generalmente i maschi, arrivano a prenderlo direttamente dalle mani.</w:t>
      </w:r>
    </w:p>
    <w:p w:rsidR="00BA3463" w:rsidRDefault="00BA3463" w:rsidP="00505F4F"/>
    <w:p w:rsidR="002E3B2E" w:rsidRDefault="002E3B2E" w:rsidP="00505F4F"/>
    <w:p w:rsidR="00BA3463" w:rsidRDefault="00BA3463" w:rsidP="00BA3463">
      <w:r>
        <w:t>Incluso in allegato B deve essere denunciato entro 10 giorni dalla nascita, tenuta del registro di detenzione e denuncia dichiarativa/ informativa (Sct2b) anello consigliato diametro interno 4,5.</w:t>
      </w:r>
    </w:p>
    <w:p w:rsidR="00BA3463" w:rsidRDefault="00BA3463" w:rsidP="00BA3463">
      <w:r>
        <w:t>Una specie non facilissima, ma molto bella, meglio iniziare a riprodurli al secondo anno di età, in complesso regala molte soddisfazioni, questo parrocchetto con taglia relativamente piccola è facile da gestire e sicuramente consigliato a chi ama gli australiani.</w:t>
      </w:r>
    </w:p>
    <w:p w:rsidR="00BA3463" w:rsidRDefault="00BA3463" w:rsidP="00BA3463">
      <w:r w:rsidRPr="002E3B2E">
        <w:rPr>
          <w:i/>
        </w:rPr>
        <w:t>Testo, foto ed allevamento</w:t>
      </w:r>
      <w:r>
        <w:t xml:space="preserve"> Casagrande Attilio</w:t>
      </w:r>
    </w:p>
    <w:p w:rsidR="00BA3463" w:rsidRPr="004B0F40" w:rsidRDefault="00BA3463" w:rsidP="00BA3463">
      <w:proofErr w:type="spellStart"/>
      <w:r>
        <w:rPr>
          <w:i/>
        </w:rPr>
        <w:t>Sit</w:t>
      </w:r>
      <w:r w:rsidRPr="00421000">
        <w:rPr>
          <w:i/>
        </w:rPr>
        <w:t>ografia</w:t>
      </w:r>
      <w:proofErr w:type="spellEnd"/>
      <w:r>
        <w:t xml:space="preserve"> </w:t>
      </w:r>
      <w:r w:rsidRPr="00421000">
        <w:t>https://www.itis.gov/index.html</w:t>
      </w:r>
    </w:p>
    <w:p w:rsidR="00BB15CD" w:rsidRDefault="00BB15CD" w:rsidP="00505F4F"/>
    <w:sectPr w:rsidR="00BB15C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F4F"/>
    <w:rsid w:val="00195CFD"/>
    <w:rsid w:val="002E3B2E"/>
    <w:rsid w:val="00505F4F"/>
    <w:rsid w:val="0075541A"/>
    <w:rsid w:val="00BA3463"/>
    <w:rsid w:val="00BB15CD"/>
    <w:rsid w:val="00CA2BE6"/>
    <w:rsid w:val="00CC2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E9648"/>
  <w15:chartTrackingRefBased/>
  <w15:docId w15:val="{49DCAD93-F167-4476-8FFF-1A85C46A9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1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itis.gov/servlet/SingleRpt/SingleRpt?search_topic=TSN&amp;search_value=177578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2019-05-15T05:34:00Z</dcterms:created>
  <dcterms:modified xsi:type="dcterms:W3CDTF">2019-05-15T06:34:00Z</dcterms:modified>
</cp:coreProperties>
</file>