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C3" w:rsidRPr="00486CC3" w:rsidRDefault="00486CC3" w:rsidP="00486CC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86CC3">
        <w:rPr>
          <w:rFonts w:ascii="Times New Roman" w:eastAsia="Times New Roman" w:hAnsi="Times New Roman" w:cs="Times New Roman"/>
          <w:b/>
          <w:bCs/>
          <w:sz w:val="24"/>
          <w:szCs w:val="24"/>
          <w:lang w:eastAsia="it-IT"/>
        </w:rPr>
        <w:t>IL DIAMANTE MANDARINO</w:t>
      </w:r>
    </w:p>
    <w:p w:rsidR="00486CC3" w:rsidRPr="00486CC3" w:rsidRDefault="00486CC3" w:rsidP="00486CC3">
      <w:pPr>
        <w:spacing w:before="100" w:beforeAutospacing="1" w:after="100" w:afterAutospacing="1" w:line="240" w:lineRule="auto"/>
        <w:rPr>
          <w:rFonts w:ascii="Times New Roman" w:eastAsia="Times New Roman" w:hAnsi="Times New Roman" w:cs="Times New Roman"/>
          <w:sz w:val="24"/>
          <w:szCs w:val="24"/>
          <w:lang w:eastAsia="it-IT"/>
        </w:rPr>
      </w:pPr>
      <w:r w:rsidRPr="00486CC3">
        <w:rPr>
          <w:rFonts w:ascii="Times New Roman" w:eastAsia="Times New Roman" w:hAnsi="Times New Roman" w:cs="Times New Roman"/>
          <w:sz w:val="24"/>
          <w:szCs w:val="24"/>
          <w:lang w:eastAsia="it-IT"/>
        </w:rPr>
        <w:t>(</w:t>
      </w:r>
      <w:proofErr w:type="spellStart"/>
      <w:r w:rsidRPr="00486CC3">
        <w:rPr>
          <w:rFonts w:ascii="Times New Roman" w:eastAsia="Times New Roman" w:hAnsi="Times New Roman" w:cs="Times New Roman"/>
          <w:sz w:val="24"/>
          <w:szCs w:val="24"/>
          <w:lang w:eastAsia="it-IT"/>
        </w:rPr>
        <w:t>Taeniopygia</w:t>
      </w:r>
      <w:proofErr w:type="spellEnd"/>
      <w:r w:rsidRPr="00486CC3">
        <w:rPr>
          <w:rFonts w:ascii="Times New Roman" w:eastAsia="Times New Roman" w:hAnsi="Times New Roman" w:cs="Times New Roman"/>
          <w:sz w:val="24"/>
          <w:szCs w:val="24"/>
          <w:lang w:eastAsia="it-IT"/>
        </w:rPr>
        <w:t xml:space="preserve"> (</w:t>
      </w:r>
      <w:proofErr w:type="spellStart"/>
      <w:r w:rsidRPr="00486CC3">
        <w:rPr>
          <w:rFonts w:ascii="Times New Roman" w:eastAsia="Times New Roman" w:hAnsi="Times New Roman" w:cs="Times New Roman"/>
          <w:sz w:val="24"/>
          <w:szCs w:val="24"/>
          <w:lang w:eastAsia="it-IT"/>
        </w:rPr>
        <w:t>Poephyla</w:t>
      </w:r>
      <w:proofErr w:type="spellEnd"/>
      <w:r w:rsidRPr="00486CC3">
        <w:rPr>
          <w:rFonts w:ascii="Times New Roman" w:eastAsia="Times New Roman" w:hAnsi="Times New Roman" w:cs="Times New Roman"/>
          <w:sz w:val="24"/>
          <w:szCs w:val="24"/>
          <w:lang w:eastAsia="it-IT"/>
        </w:rPr>
        <w:t xml:space="preserve">) </w:t>
      </w:r>
      <w:proofErr w:type="spellStart"/>
      <w:r w:rsidRPr="00486CC3">
        <w:rPr>
          <w:rFonts w:ascii="Times New Roman" w:eastAsia="Times New Roman" w:hAnsi="Times New Roman" w:cs="Times New Roman"/>
          <w:sz w:val="24"/>
          <w:szCs w:val="24"/>
          <w:lang w:eastAsia="it-IT"/>
        </w:rPr>
        <w:t>Guttata</w:t>
      </w:r>
      <w:proofErr w:type="spellEnd"/>
      <w:r w:rsidRPr="00486CC3">
        <w:rPr>
          <w:rFonts w:ascii="Times New Roman" w:eastAsia="Times New Roman" w:hAnsi="Times New Roman" w:cs="Times New Roman"/>
          <w:sz w:val="24"/>
          <w:szCs w:val="24"/>
          <w:lang w:eastAsia="it-IT"/>
        </w:rPr>
        <w:t xml:space="preserve"> </w:t>
      </w:r>
      <w:proofErr w:type="spellStart"/>
      <w:r w:rsidRPr="00486CC3">
        <w:rPr>
          <w:rFonts w:ascii="Times New Roman" w:eastAsia="Times New Roman" w:hAnsi="Times New Roman" w:cs="Times New Roman"/>
          <w:sz w:val="24"/>
          <w:szCs w:val="24"/>
          <w:lang w:eastAsia="it-IT"/>
        </w:rPr>
        <w:t>Castanotis</w:t>
      </w:r>
      <w:proofErr w:type="spellEnd"/>
      <w:r w:rsidRPr="00486CC3">
        <w:rPr>
          <w:rFonts w:ascii="Times New Roman" w:eastAsia="Times New Roman" w:hAnsi="Times New Roman" w:cs="Times New Roman"/>
          <w:sz w:val="24"/>
          <w:szCs w:val="24"/>
          <w:lang w:eastAsia="it-IT"/>
        </w:rPr>
        <w:t>)</w:t>
      </w:r>
    </w:p>
    <w:p w:rsidR="00486CC3" w:rsidRPr="00486CC3" w:rsidRDefault="00486CC3" w:rsidP="00486CC3">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762500" cy="3568700"/>
            <wp:effectExtent l="19050" t="0" r="0" b="0"/>
            <wp:docPr id="1" name="Immagine 1" descr="http://farm4.static.flickr.com/3207/3033253884_7dc70a483e.jpg?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4.static.flickr.com/3207/3033253884_7dc70a483e.jpg?v=0"/>
                    <pic:cNvPicPr>
                      <a:picLocks noChangeAspect="1" noChangeArrowheads="1"/>
                    </pic:cNvPicPr>
                  </pic:nvPicPr>
                  <pic:blipFill>
                    <a:blip r:embed="rId4" cstate="print"/>
                    <a:srcRect/>
                    <a:stretch>
                      <a:fillRect/>
                    </a:stretch>
                  </pic:blipFill>
                  <pic:spPr bwMode="auto">
                    <a:xfrm>
                      <a:off x="0" y="0"/>
                      <a:ext cx="4762500" cy="3568700"/>
                    </a:xfrm>
                    <a:prstGeom prst="rect">
                      <a:avLst/>
                    </a:prstGeom>
                    <a:noFill/>
                    <a:ln w="9525">
                      <a:noFill/>
                      <a:miter lim="800000"/>
                      <a:headEnd/>
                      <a:tailEnd/>
                    </a:ln>
                  </pic:spPr>
                </pic:pic>
              </a:graphicData>
            </a:graphic>
          </wp:inline>
        </w:drawing>
      </w:r>
    </w:p>
    <w:p w:rsidR="00486CC3" w:rsidRPr="00486CC3" w:rsidRDefault="00486CC3" w:rsidP="00486CC3">
      <w:pPr>
        <w:spacing w:before="100" w:beforeAutospacing="1" w:after="100" w:afterAutospacing="1" w:line="240" w:lineRule="auto"/>
        <w:rPr>
          <w:rFonts w:ascii="Times New Roman" w:eastAsia="Times New Roman" w:hAnsi="Times New Roman" w:cs="Times New Roman"/>
          <w:sz w:val="24"/>
          <w:szCs w:val="24"/>
          <w:lang w:eastAsia="it-IT"/>
        </w:rPr>
      </w:pPr>
      <w:r w:rsidRPr="00486CC3">
        <w:rPr>
          <w:rFonts w:ascii="Times New Roman" w:eastAsia="Times New Roman" w:hAnsi="Times New Roman" w:cs="Times New Roman"/>
          <w:color w:val="000000"/>
          <w:sz w:val="24"/>
          <w:szCs w:val="24"/>
          <w:lang w:eastAsia="it-IT"/>
        </w:rPr>
        <w:t xml:space="preserve">Anche se  questo piccolo </w:t>
      </w:r>
      <w:proofErr w:type="spellStart"/>
      <w:r w:rsidRPr="00486CC3">
        <w:rPr>
          <w:rFonts w:ascii="Times New Roman" w:eastAsia="Times New Roman" w:hAnsi="Times New Roman" w:cs="Times New Roman"/>
          <w:color w:val="000000"/>
          <w:sz w:val="24"/>
          <w:szCs w:val="24"/>
          <w:lang w:eastAsia="it-IT"/>
        </w:rPr>
        <w:t>estrillide</w:t>
      </w:r>
      <w:proofErr w:type="spellEnd"/>
      <w:r w:rsidRPr="00486CC3">
        <w:rPr>
          <w:rFonts w:ascii="Times New Roman" w:eastAsia="Times New Roman" w:hAnsi="Times New Roman" w:cs="Times New Roman"/>
          <w:color w:val="000000"/>
          <w:sz w:val="24"/>
          <w:szCs w:val="24"/>
          <w:lang w:eastAsia="it-IT"/>
        </w:rPr>
        <w:t xml:space="preserve"> australiano viva preferibilmente in piccoli gruppi,  si alleva anche in coppia, può rimanere tutto l’anno in una voliera esterna, purché  riparato dalle correnti d’aria. Si riproduce  tutto l’anno se gli viene messa a disposizione una cassetta-nido di cm 12x12x12, con foro d’entrata di cm 3,5-4. Il materiale d’imbottitura é costituito da: barbe di palma, peli di cocco, fili di juta o canapa, fili d’erba e piccoli ramoscelli. Depone dalle 3 alle 6 uova, che cova per circa 13-16 giorni. I piccoli vanno alimentati mettendo a disposizione dei genitori pane secco, verdura fresca, </w:t>
      </w:r>
      <w:proofErr w:type="spellStart"/>
      <w:r w:rsidRPr="00486CC3">
        <w:rPr>
          <w:rFonts w:ascii="Times New Roman" w:eastAsia="Times New Roman" w:hAnsi="Times New Roman" w:cs="Times New Roman"/>
          <w:color w:val="000000"/>
          <w:sz w:val="24"/>
          <w:szCs w:val="24"/>
          <w:lang w:eastAsia="it-IT"/>
        </w:rPr>
        <w:t>centocchio</w:t>
      </w:r>
      <w:proofErr w:type="spellEnd"/>
      <w:r w:rsidRPr="00486CC3">
        <w:rPr>
          <w:rFonts w:ascii="Times New Roman" w:eastAsia="Times New Roman" w:hAnsi="Times New Roman" w:cs="Times New Roman"/>
          <w:color w:val="000000"/>
          <w:sz w:val="24"/>
          <w:szCs w:val="24"/>
          <w:lang w:eastAsia="it-IT"/>
        </w:rPr>
        <w:t xml:space="preserve">, dente di leone, cicoria, spinaci, radicchio e </w:t>
      </w:r>
      <w:proofErr w:type="spellStart"/>
      <w:r w:rsidRPr="00486CC3">
        <w:rPr>
          <w:rFonts w:ascii="Times New Roman" w:eastAsia="Times New Roman" w:hAnsi="Times New Roman" w:cs="Times New Roman"/>
          <w:color w:val="000000"/>
          <w:sz w:val="24"/>
          <w:szCs w:val="24"/>
          <w:lang w:eastAsia="it-IT"/>
        </w:rPr>
        <w:t>pastoncino</w:t>
      </w:r>
      <w:proofErr w:type="spellEnd"/>
      <w:r w:rsidRPr="00486CC3">
        <w:rPr>
          <w:rFonts w:ascii="Times New Roman" w:eastAsia="Times New Roman" w:hAnsi="Times New Roman" w:cs="Times New Roman"/>
          <w:color w:val="000000"/>
          <w:sz w:val="24"/>
          <w:szCs w:val="24"/>
          <w:lang w:eastAsia="it-IT"/>
        </w:rPr>
        <w:t xml:space="preserve"> all’uovo per canarini.</w:t>
      </w:r>
    </w:p>
    <w:p w:rsidR="00486CC3" w:rsidRPr="00486CC3" w:rsidRDefault="00486CC3" w:rsidP="00486CC3">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86000" cy="1714500"/>
            <wp:effectExtent l="19050" t="0" r="0" b="0"/>
            <wp:wrapSquare wrapText="bothSides"/>
            <wp:docPr id="2" name="Immagine 2" descr="http://digilander.libero.it/esoticoweb/consigli/mandarini_file/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gilander.libero.it/esoticoweb/consigli/mandarini_file/image001.jpg"/>
                    <pic:cNvPicPr>
                      <a:picLocks noChangeAspect="1" noChangeArrowheads="1"/>
                    </pic:cNvPicPr>
                  </pic:nvPicPr>
                  <pic:blipFill>
                    <a:blip r:embed="rId5" cstate="print"/>
                    <a:srcRect/>
                    <a:stretch>
                      <a:fillRect/>
                    </a:stretch>
                  </pic:blipFill>
                  <pic:spPr bwMode="auto">
                    <a:xfrm>
                      <a:off x="0" y="0"/>
                      <a:ext cx="2286000" cy="1714500"/>
                    </a:xfrm>
                    <a:prstGeom prst="rect">
                      <a:avLst/>
                    </a:prstGeom>
                    <a:noFill/>
                    <a:ln w="9525">
                      <a:noFill/>
                      <a:miter lim="800000"/>
                      <a:headEnd/>
                      <a:tailEnd/>
                    </a:ln>
                  </pic:spPr>
                </pic:pic>
              </a:graphicData>
            </a:graphic>
          </wp:anchor>
        </w:drawing>
      </w:r>
      <w:r w:rsidRPr="00486CC3">
        <w:rPr>
          <w:rFonts w:ascii="Times New Roman" w:eastAsia="Times New Roman" w:hAnsi="Times New Roman" w:cs="Times New Roman"/>
          <w:color w:val="000000"/>
          <w:sz w:val="24"/>
          <w:szCs w:val="24"/>
          <w:lang w:eastAsia="it-IT"/>
        </w:rPr>
        <w:t>La miscela é composta da:</w:t>
      </w:r>
    </w:p>
    <w:p w:rsidR="00486CC3" w:rsidRPr="00486CC3" w:rsidRDefault="00486CC3" w:rsidP="00486CC3">
      <w:pPr>
        <w:spacing w:before="100" w:beforeAutospacing="1" w:after="100" w:afterAutospacing="1" w:line="240" w:lineRule="auto"/>
        <w:rPr>
          <w:rFonts w:ascii="Times New Roman" w:eastAsia="Times New Roman" w:hAnsi="Times New Roman" w:cs="Times New Roman"/>
          <w:sz w:val="24"/>
          <w:szCs w:val="24"/>
          <w:lang w:eastAsia="it-IT"/>
        </w:rPr>
      </w:pPr>
      <w:r w:rsidRPr="00486CC3">
        <w:rPr>
          <w:rFonts w:ascii="Times New Roman" w:eastAsia="Times New Roman" w:hAnsi="Times New Roman" w:cs="Times New Roman"/>
          <w:color w:val="000000"/>
          <w:sz w:val="24"/>
          <w:szCs w:val="24"/>
          <w:lang w:eastAsia="it-IT"/>
        </w:rPr>
        <w:t>-30% miglio (10% miglio rosso, 10% miglio giallo, 10% miglio bianco)</w:t>
      </w:r>
    </w:p>
    <w:p w:rsidR="00486CC3" w:rsidRPr="00486CC3" w:rsidRDefault="00486CC3" w:rsidP="00486CC3">
      <w:pPr>
        <w:spacing w:before="100" w:beforeAutospacing="1" w:after="100" w:afterAutospacing="1" w:line="240" w:lineRule="auto"/>
        <w:rPr>
          <w:rFonts w:ascii="Times New Roman" w:eastAsia="Times New Roman" w:hAnsi="Times New Roman" w:cs="Times New Roman"/>
          <w:sz w:val="24"/>
          <w:szCs w:val="24"/>
          <w:lang w:eastAsia="it-IT"/>
        </w:rPr>
      </w:pPr>
      <w:r w:rsidRPr="00486CC3">
        <w:rPr>
          <w:rFonts w:ascii="Times New Roman" w:eastAsia="Times New Roman" w:hAnsi="Times New Roman" w:cs="Times New Roman"/>
          <w:color w:val="000000"/>
          <w:sz w:val="24"/>
          <w:szCs w:val="24"/>
          <w:lang w:eastAsia="it-IT"/>
        </w:rPr>
        <w:t>-40% panico</w:t>
      </w:r>
    </w:p>
    <w:p w:rsidR="00486CC3" w:rsidRPr="00486CC3" w:rsidRDefault="00486CC3" w:rsidP="00486CC3">
      <w:pPr>
        <w:spacing w:before="100" w:beforeAutospacing="1" w:after="100" w:afterAutospacing="1" w:line="240" w:lineRule="auto"/>
        <w:rPr>
          <w:rFonts w:ascii="Times New Roman" w:eastAsia="Times New Roman" w:hAnsi="Times New Roman" w:cs="Times New Roman"/>
          <w:sz w:val="24"/>
          <w:szCs w:val="24"/>
          <w:lang w:eastAsia="it-IT"/>
        </w:rPr>
      </w:pPr>
      <w:r w:rsidRPr="00486CC3">
        <w:rPr>
          <w:rFonts w:ascii="Times New Roman" w:eastAsia="Times New Roman" w:hAnsi="Times New Roman" w:cs="Times New Roman"/>
          <w:color w:val="000000"/>
          <w:sz w:val="24"/>
          <w:szCs w:val="24"/>
          <w:lang w:eastAsia="it-IT"/>
        </w:rPr>
        <w:t>-30% misto per canarini</w:t>
      </w:r>
    </w:p>
    <w:p w:rsidR="00486CC3" w:rsidRPr="00486CC3" w:rsidRDefault="00486CC3" w:rsidP="00486CC3">
      <w:pPr>
        <w:spacing w:before="100" w:beforeAutospacing="1" w:after="100" w:afterAutospacing="1" w:line="240" w:lineRule="auto"/>
        <w:rPr>
          <w:rFonts w:ascii="Times New Roman" w:eastAsia="Times New Roman" w:hAnsi="Times New Roman" w:cs="Times New Roman"/>
          <w:sz w:val="24"/>
          <w:szCs w:val="24"/>
          <w:lang w:eastAsia="it-IT"/>
        </w:rPr>
      </w:pPr>
      <w:r w:rsidRPr="00486CC3">
        <w:rPr>
          <w:rFonts w:ascii="Times New Roman" w:eastAsia="Times New Roman" w:hAnsi="Times New Roman" w:cs="Times New Roman"/>
          <w:color w:val="000000"/>
          <w:sz w:val="24"/>
          <w:szCs w:val="24"/>
          <w:lang w:eastAsia="it-IT"/>
        </w:rPr>
        <w:t>Si può somministrare questa miscela per tutto il periodo dell’anno, facendo attenzione a mettere a disposizione sempre del pane secco.</w:t>
      </w:r>
    </w:p>
    <w:p w:rsidR="00486CC3" w:rsidRPr="00486CC3" w:rsidRDefault="00486CC3" w:rsidP="00486CC3">
      <w:pPr>
        <w:spacing w:before="100" w:beforeAutospacing="1" w:after="100" w:afterAutospacing="1" w:line="240" w:lineRule="auto"/>
        <w:rPr>
          <w:rFonts w:ascii="Times New Roman" w:eastAsia="Times New Roman" w:hAnsi="Times New Roman" w:cs="Times New Roman"/>
          <w:sz w:val="24"/>
          <w:szCs w:val="24"/>
          <w:lang w:eastAsia="it-IT"/>
        </w:rPr>
      </w:pPr>
      <w:r w:rsidRPr="00486CC3">
        <w:rPr>
          <w:rFonts w:ascii="Times New Roman" w:eastAsia="Times New Roman" w:hAnsi="Times New Roman" w:cs="Times New Roman"/>
          <w:color w:val="000000"/>
          <w:sz w:val="24"/>
          <w:szCs w:val="24"/>
          <w:lang w:eastAsia="it-IT"/>
        </w:rPr>
        <w:t xml:space="preserve">testo e foto  </w:t>
      </w:r>
      <w:r w:rsidRPr="00486CC3">
        <w:rPr>
          <w:rFonts w:ascii="Times New Roman" w:eastAsia="Times New Roman" w:hAnsi="Times New Roman" w:cs="Times New Roman"/>
          <w:i/>
          <w:iCs/>
          <w:color w:val="000000"/>
          <w:sz w:val="24"/>
          <w:szCs w:val="24"/>
          <w:lang w:eastAsia="it-IT"/>
        </w:rPr>
        <w:t>Casagrande Attilio</w:t>
      </w:r>
    </w:p>
    <w:p w:rsidR="00450A13" w:rsidRDefault="00450A13"/>
    <w:sectPr w:rsidR="00450A13" w:rsidSect="00450A1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486CC3"/>
    <w:rsid w:val="00123C56"/>
    <w:rsid w:val="00450A13"/>
    <w:rsid w:val="00486CC3"/>
    <w:rsid w:val="005A00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0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86CC3"/>
    <w:rPr>
      <w:b/>
      <w:bCs/>
    </w:rPr>
  </w:style>
  <w:style w:type="paragraph" w:styleId="NormaleWeb">
    <w:name w:val="Normal (Web)"/>
    <w:basedOn w:val="Normale"/>
    <w:uiPriority w:val="99"/>
    <w:semiHidden/>
    <w:unhideWhenUsed/>
    <w:rsid w:val="00486C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86CC3"/>
    <w:rPr>
      <w:i/>
      <w:iCs/>
    </w:rPr>
  </w:style>
  <w:style w:type="paragraph" w:styleId="Testofumetto">
    <w:name w:val="Balloon Text"/>
    <w:basedOn w:val="Normale"/>
    <w:link w:val="TestofumettoCarattere"/>
    <w:uiPriority w:val="99"/>
    <w:semiHidden/>
    <w:unhideWhenUsed/>
    <w:rsid w:val="00486C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6C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07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c:creator>
  <cp:keywords/>
  <dc:description/>
  <cp:lastModifiedBy>gabriele</cp:lastModifiedBy>
  <cp:revision>2</cp:revision>
  <dcterms:created xsi:type="dcterms:W3CDTF">2011-06-03T12:41:00Z</dcterms:created>
  <dcterms:modified xsi:type="dcterms:W3CDTF">2011-06-03T12:41:00Z</dcterms:modified>
</cp:coreProperties>
</file>